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jc w:val="center"/>
        <w:rPr>
          <w:b w:val="1"/>
          <w:bCs w:val="1"/>
          <w:sz w:val="36"/>
          <w:szCs w:val="36"/>
        </w:rPr>
      </w:pPr>
      <w:r w:rsidDel="00000000" w:rsidR="00000000" w:rsidRPr="00000000">
        <w:rPr>
          <w:rtl w:val="0"/>
        </w:rPr>
        <w:t xml:space="preserve">                                                                                                                                                                                         </w:t>
      </w:r>
      <w:r w:rsidDel="00000000" w:rsidR="00000000" w:rsidRPr="00000000">
        <w:rPr>
          <w:b w:val="1"/>
          <w:bCs w:val="1"/>
          <w:sz w:val="36"/>
          <w:szCs w:val="36"/>
          <w:rtl w:val="0"/>
        </w:rPr>
        <w:t xml:space="preserve">Massachusetts Society of Pathologists, Inc</w:t>
      </w:r>
    </w:p>
    <w:p w:rsidR="00000000" w:rsidDel="00000000" w:rsidP="00000000" w:rsidRDefault="00000000" w:rsidRPr="00000000" w14:paraId="00000002">
      <w:pPr>
        <w:spacing w:after="280" w:lineRule="auto"/>
        <w:jc w:val="center"/>
        <w:rPr>
          <w:b w:val="1"/>
          <w:bCs w:val="1"/>
          <w:sz w:val="36"/>
          <w:szCs w:val="36"/>
        </w:rPr>
      </w:pPr>
      <w:r w:rsidDel="00000000" w:rsidR="00000000" w:rsidRPr="00000000">
        <w:rPr>
          <w:b w:val="1"/>
          <w:bCs w:val="1"/>
          <w:sz w:val="36"/>
          <w:szCs w:val="36"/>
          <w:rtl w:val="0"/>
        </w:rPr>
        <w:t xml:space="preserve">MSP Fall Meeting</w:t>
      </w:r>
    </w:p>
    <w:p w:rsidR="00000000" w:rsidDel="00000000" w:rsidP="00000000" w:rsidRDefault="00000000" w:rsidRPr="00000000" w14:paraId="00000003">
      <w:pPr>
        <w:spacing w:before="280" w:lineRule="auto"/>
        <w:ind w:left="1020" w:right="600" w:firstLine="0"/>
        <w:jc w:val="center"/>
        <w:rPr>
          <w:b w:val="1"/>
          <w:bCs w:val="1"/>
          <w:sz w:val="28"/>
          <w:szCs w:val="28"/>
        </w:rPr>
      </w:pPr>
      <w:r w:rsidDel="00000000" w:rsidR="00000000" w:rsidRPr="00000000">
        <w:rPr>
          <w:b w:val="1"/>
          <w:bCs w:val="1"/>
          <w:sz w:val="28"/>
          <w:szCs w:val="28"/>
          <w:rtl w:val="0"/>
        </w:rPr>
        <w:t xml:space="preserve">October 20, 2026</w:t>
      </w:r>
    </w:p>
    <w:p w:rsidR="00000000" w:rsidDel="00000000" w:rsidP="00000000" w:rsidRDefault="00000000" w:rsidRPr="00000000" w14:paraId="00000004">
      <w:pPr>
        <w:spacing w:after="280" w:before="280" w:lineRule="auto"/>
        <w:jc w:val="center"/>
        <w:rPr>
          <w:b w:val="1"/>
          <w:bCs w:val="1"/>
          <w:sz w:val="28"/>
          <w:szCs w:val="28"/>
        </w:rPr>
      </w:pPr>
      <w:r w:rsidDel="00000000" w:rsidR="00000000" w:rsidRPr="00000000">
        <w:rPr>
          <w:b w:val="1"/>
          <w:bCs w:val="1"/>
          <w:sz w:val="28"/>
          <w:szCs w:val="28"/>
          <w:rtl w:val="0"/>
        </w:rPr>
        <w:t xml:space="preserve">The Conference Center at Waltham Woods</w:t>
      </w:r>
    </w:p>
    <w:p w:rsidR="00000000" w:rsidDel="00000000" w:rsidP="00000000" w:rsidRDefault="00000000" w:rsidRPr="00000000" w14:paraId="00000005">
      <w:pPr>
        <w:spacing w:after="280" w:before="280" w:lineRule="auto"/>
        <w:jc w:val="center"/>
        <w:rPr>
          <w:b w:val="1"/>
          <w:bCs w:val="1"/>
          <w:sz w:val="28"/>
          <w:szCs w:val="28"/>
        </w:rPr>
      </w:pPr>
      <w:r w:rsidDel="00000000" w:rsidR="00000000" w:rsidRPr="00000000">
        <w:rPr>
          <w:b w:val="1"/>
          <w:bCs w:val="1"/>
          <w:sz w:val="28"/>
          <w:szCs w:val="28"/>
          <w:rtl w:val="0"/>
        </w:rPr>
        <w:t xml:space="preserve">860 Winter St, Waltham, Ma 02451</w:t>
      </w:r>
    </w:p>
    <w:p w:rsidR="00000000" w:rsidDel="00000000" w:rsidP="00000000" w:rsidRDefault="00000000" w:rsidRPr="00000000" w14:paraId="00000006">
      <w:pPr>
        <w:spacing w:after="280" w:before="280" w:line="240" w:lineRule="auto"/>
        <w:ind w:left="0" w:right="0" w:firstLine="0"/>
        <w:jc w:val="center"/>
        <w:rPr>
          <w:b w:val="1"/>
          <w:bCs w:val="1"/>
          <w:sz w:val="28"/>
          <w:szCs w:val="28"/>
        </w:rPr>
      </w:pPr>
      <w:r w:rsidDel="00000000" w:rsidR="00000000" w:rsidRPr="00000000">
        <w:rPr>
          <w:b w:val="1"/>
          <w:bCs w:val="1"/>
          <w:sz w:val="28"/>
          <w:szCs w:val="28"/>
          <w:rtl w:val="0"/>
        </w:rPr>
        <w:t xml:space="preserve">Dinner tickets: $60.00</w:t>
      </w:r>
    </w:p>
    <w:p w:rsidR="00000000" w:rsidDel="00000000" w:rsidP="00000000" w:rsidRDefault="00000000" w:rsidRPr="00000000" w14:paraId="00000007">
      <w:pPr>
        <w:spacing w:after="280" w:before="280" w:line="240" w:lineRule="auto"/>
        <w:ind w:left="0" w:right="0" w:firstLine="0"/>
        <w:jc w:val="center"/>
        <w:rPr>
          <w:b w:val="1"/>
          <w:bCs w:val="1"/>
          <w:sz w:val="28"/>
          <w:szCs w:val="28"/>
        </w:rPr>
      </w:pPr>
      <w:r w:rsidDel="00000000" w:rsidR="00000000" w:rsidRPr="00000000">
        <w:rPr>
          <w:b w:val="1"/>
          <w:bCs w:val="1"/>
          <w:sz w:val="28"/>
          <w:szCs w:val="28"/>
          <w:rtl w:val="0"/>
        </w:rPr>
        <w:t xml:space="preserve">Registration Link: </w:t>
      </w:r>
    </w:p>
    <w:p w:rsidR="00000000" w:rsidDel="00000000" w:rsidP="00000000" w:rsidRDefault="00000000" w:rsidRPr="00000000" w14:paraId="00000008">
      <w:pPr>
        <w:spacing w:after="280" w:before="280" w:lineRule="auto"/>
        <w:ind w:left="0" w:firstLine="0"/>
        <w:jc w:val="both"/>
        <w:rPr>
          <w:sz w:val="24"/>
          <w:szCs w:val="24"/>
        </w:rPr>
      </w:pPr>
      <w:r w:rsidDel="00000000" w:rsidR="00000000" w:rsidRPr="00000000">
        <w:rPr>
          <w:b w:val="1"/>
          <w:bCs w:val="1"/>
          <w:sz w:val="28"/>
          <w:szCs w:val="28"/>
          <w:rtl w:val="0"/>
        </w:rPr>
        <w:t xml:space="preserve">Agenda</w:t>
      </w:r>
      <w:r w:rsidDel="00000000" w:rsidR="00000000" w:rsidRPr="00000000">
        <w:rPr>
          <w:rtl w:val="0"/>
        </w:rPr>
      </w:r>
    </w:p>
    <w:p w:rsidR="00000000" w:rsidDel="00000000" w:rsidP="00000000" w:rsidRDefault="00000000" w:rsidRPr="00000000" w14:paraId="00000009">
      <w:pPr>
        <w:spacing w:after="280" w:before="280" w:lineRule="auto"/>
        <w:ind w:left="0" w:firstLine="0"/>
        <w:jc w:val="both"/>
        <w:rPr>
          <w:sz w:val="24"/>
          <w:szCs w:val="24"/>
        </w:rPr>
      </w:pPr>
      <w:r w:rsidDel="00000000" w:rsidR="00000000" w:rsidRPr="00000000">
        <w:rPr>
          <w:sz w:val="24"/>
          <w:szCs w:val="24"/>
          <w:rtl w:val="0"/>
        </w:rPr>
        <w:t xml:space="preserve">5:55 PM</w:t>
        <w:tab/>
        <w:t xml:space="preserve">Welcome and introductory comments</w:t>
      </w:r>
    </w:p>
    <w:p w:rsidR="00000000" w:rsidDel="00000000" w:rsidP="00000000" w:rsidRDefault="00000000" w:rsidRPr="00000000" w14:paraId="0000000A">
      <w:pPr>
        <w:spacing w:after="280" w:before="280" w:lineRule="auto"/>
        <w:ind w:left="0" w:firstLine="0"/>
        <w:jc w:val="both"/>
        <w:rPr>
          <w:sz w:val="24"/>
          <w:szCs w:val="24"/>
        </w:rPr>
      </w:pPr>
      <w:r w:rsidDel="00000000" w:rsidR="00000000" w:rsidRPr="00000000">
        <w:rPr>
          <w:sz w:val="24"/>
          <w:szCs w:val="24"/>
          <w:rtl w:val="0"/>
        </w:rPr>
        <w:t xml:space="preserve">6:00 PM</w:t>
        <w:tab/>
        <w:t xml:space="preserve">Susan Lester, MD, PHD, Chief, Breast Pathology</w:t>
      </w:r>
    </w:p>
    <w:p w:rsidR="00000000" w:rsidDel="00000000" w:rsidP="00000000" w:rsidRDefault="00000000" w:rsidRPr="00000000" w14:paraId="0000000B">
      <w:pPr>
        <w:spacing w:after="280" w:before="280" w:lineRule="auto"/>
        <w:ind w:left="0" w:firstLine="0"/>
        <w:jc w:val="both"/>
        <w:rPr>
          <w:sz w:val="24"/>
          <w:szCs w:val="24"/>
        </w:rPr>
      </w:pPr>
      <w:r w:rsidDel="00000000" w:rsidR="00000000" w:rsidRPr="00000000">
        <w:rPr>
          <w:sz w:val="24"/>
          <w:szCs w:val="24"/>
          <w:rtl w:val="0"/>
        </w:rPr>
        <w:t xml:space="preserve">6:30 PM</w:t>
        <w:tab/>
        <w:t xml:space="preserve">Amy Ly, MD, Assistant Pathologist, MGH</w:t>
      </w:r>
    </w:p>
    <w:p w:rsidR="00000000" w:rsidDel="00000000" w:rsidP="00000000" w:rsidRDefault="00000000" w:rsidRPr="00000000" w14:paraId="0000000C">
      <w:pPr>
        <w:spacing w:after="280" w:before="280" w:lineRule="auto"/>
        <w:ind w:left="0" w:firstLine="0"/>
        <w:jc w:val="both"/>
        <w:rPr>
          <w:sz w:val="24"/>
          <w:szCs w:val="24"/>
        </w:rPr>
      </w:pPr>
      <w:r w:rsidDel="00000000" w:rsidR="00000000" w:rsidRPr="00000000">
        <w:rPr>
          <w:sz w:val="24"/>
          <w:szCs w:val="24"/>
          <w:rtl w:val="0"/>
        </w:rPr>
        <w:t xml:space="preserve">7:00 PM</w:t>
        <w:tab/>
        <w:t xml:space="preserve">Lija Joseph, MD, Chief of Pathology, Lowell General Hospital</w:t>
      </w:r>
    </w:p>
    <w:p w:rsidR="00000000" w:rsidDel="00000000" w:rsidP="00000000" w:rsidRDefault="00000000" w:rsidRPr="00000000" w14:paraId="0000000D">
      <w:pPr>
        <w:spacing w:after="280" w:before="280" w:lineRule="auto"/>
        <w:ind w:left="0" w:firstLine="0"/>
        <w:jc w:val="both"/>
        <w:rPr>
          <w:sz w:val="24"/>
          <w:szCs w:val="24"/>
        </w:rPr>
      </w:pPr>
      <w:r w:rsidDel="00000000" w:rsidR="00000000" w:rsidRPr="00000000">
        <w:rPr>
          <w:sz w:val="24"/>
          <w:szCs w:val="24"/>
          <w:rtl w:val="0"/>
        </w:rPr>
        <w:t xml:space="preserve">7:30 PM        </w:t>
        <w:tab/>
        <w:t xml:space="preserve">Dinner</w:t>
      </w:r>
    </w:p>
    <w:p w:rsidR="00000000" w:rsidDel="00000000" w:rsidP="00000000" w:rsidRDefault="00000000" w:rsidRPr="00000000" w14:paraId="0000000E">
      <w:pPr>
        <w:spacing w:after="280" w:before="280" w:lineRule="auto"/>
        <w:ind w:left="0" w:firstLine="0"/>
        <w:jc w:val="both"/>
        <w:rPr>
          <w:sz w:val="24"/>
          <w:szCs w:val="24"/>
        </w:rPr>
      </w:pPr>
      <w:r w:rsidDel="00000000" w:rsidR="00000000" w:rsidRPr="00000000">
        <w:rPr>
          <w:sz w:val="24"/>
          <w:szCs w:val="24"/>
          <w:rtl w:val="0"/>
        </w:rPr>
        <w:t xml:space="preserve">8:30 PM</w:t>
        <w:tab/>
        <w:t xml:space="preserve">End of Meeting</w:t>
      </w:r>
    </w:p>
    <w:p w:rsidR="00000000" w:rsidDel="00000000" w:rsidP="00000000" w:rsidRDefault="00000000" w:rsidRPr="00000000" w14:paraId="0000000F">
      <w:pPr>
        <w:spacing w:after="280" w:before="280" w:lineRule="auto"/>
        <w:ind w:left="0" w:firstLine="0"/>
        <w:jc w:val="both"/>
        <w:rPr>
          <w:sz w:val="24"/>
          <w:szCs w:val="24"/>
        </w:rPr>
      </w:pPr>
      <w:r w:rsidDel="00000000" w:rsidR="00000000" w:rsidRPr="00000000">
        <w:rPr>
          <w:rtl w:val="0"/>
        </w:rPr>
      </w:r>
    </w:p>
    <w:p w:rsidR="00000000" w:rsidDel="00000000" w:rsidP="00000000" w:rsidRDefault="00000000" w:rsidRPr="00000000" w14:paraId="00000010">
      <w:pPr>
        <w:spacing w:after="280" w:before="280" w:lineRule="auto"/>
        <w:ind w:left="0" w:firstLine="0"/>
        <w:jc w:val="both"/>
        <w:rPr>
          <w:sz w:val="24"/>
          <w:szCs w:val="24"/>
        </w:rPr>
      </w:pPr>
      <w:r w:rsidDel="00000000" w:rsidR="00000000" w:rsidRPr="00000000">
        <w:rPr>
          <w:rtl w:val="0"/>
        </w:rPr>
      </w:r>
    </w:p>
    <w:p w:rsidR="00000000" w:rsidDel="00000000" w:rsidP="00000000" w:rsidRDefault="00000000" w:rsidRPr="00000000" w14:paraId="00000011">
      <w:pPr>
        <w:ind w:firstLine="72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ind w:firstLine="720"/>
        <w:jc w:val="center"/>
        <w:rPr>
          <w:b w:val="1"/>
          <w:bCs w:val="1"/>
          <w:sz w:val="24"/>
          <w:szCs w:val="24"/>
        </w:rPr>
      </w:pPr>
      <w:r w:rsidDel="00000000" w:rsidR="00000000" w:rsidRPr="00000000">
        <w:rPr>
          <w:b w:val="1"/>
          <w:bCs w:val="1"/>
          <w:sz w:val="24"/>
          <w:szCs w:val="24"/>
        </w:rPr>
        <w:drawing>
          <wp:inline distB="114300" distT="114300" distL="114300" distR="114300">
            <wp:extent cx="2204384" cy="1703387"/>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204384" cy="1703387"/>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ind w:firstLine="720"/>
        <w:jc w:val="center"/>
        <w:rPr>
          <w:b w:val="1"/>
          <w:bCs w:val="1"/>
          <w:sz w:val="24"/>
          <w:szCs w:val="24"/>
        </w:rPr>
      </w:pPr>
      <w:r w:rsidDel="00000000" w:rsidR="00000000" w:rsidRPr="00000000">
        <w:rPr>
          <w:rtl w:val="0"/>
        </w:rPr>
      </w:r>
    </w:p>
    <w:p w:rsidR="00000000" w:rsidDel="00000000" w:rsidP="00000000" w:rsidRDefault="00000000" w:rsidRPr="00000000" w14:paraId="00000014">
      <w:pPr>
        <w:spacing w:line="480" w:lineRule="auto"/>
        <w:rPr>
          <w:sz w:val="24"/>
          <w:szCs w:val="24"/>
        </w:rPr>
      </w:pPr>
      <w:r w:rsidDel="00000000" w:rsidR="00000000" w:rsidRPr="00000000">
        <w:rPr>
          <w:b w:val="1"/>
          <w:bCs w:val="1"/>
          <w:sz w:val="28"/>
          <w:szCs w:val="28"/>
          <w:rtl w:val="0"/>
        </w:rPr>
        <w:t xml:space="preserve">“Understanding Litigation Risk in Breast Pathology”</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6:00 PM      </w:t>
        <w:tab/>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Susan Lester MD, PHD,</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color w:val="777777"/>
          <w:sz w:val="24"/>
          <w:szCs w:val="24"/>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color w:val="777777"/>
          <w:sz w:val="24"/>
          <w:szCs w:val="24"/>
          <w:rtl w:val="0"/>
        </w:rPr>
        <w:t xml:space="preserve">Chief, Breast Pathology</w:t>
      </w:r>
    </w:p>
    <w:p w:rsidR="00000000" w:rsidDel="00000000" w:rsidP="00000000" w:rsidRDefault="00000000" w:rsidRPr="00000000" w14:paraId="00000017">
      <w:pPr>
        <w:spacing w:line="480" w:lineRule="auto"/>
        <w:rPr>
          <w:b w:val="1"/>
          <w:bCs w:val="1"/>
          <w:sz w:val="24"/>
          <w:szCs w:val="24"/>
        </w:rPr>
      </w:pPr>
      <w:r w:rsidDel="00000000" w:rsidR="00000000" w:rsidRPr="00000000">
        <w:rPr>
          <w:rFonts w:ascii="Arial" w:cs="Arial" w:eastAsia="Arial" w:hAnsi="Arial"/>
          <w:color w:val="777777"/>
          <w:sz w:val="24"/>
          <w:szCs w:val="24"/>
          <w:highlight w:val="white"/>
          <w:rtl w:val="0"/>
        </w:rPr>
        <w:t xml:space="preserve">Assistant Professor, Harvard Medical School  </w:t>
      </w:r>
      <w:r w:rsidDel="00000000" w:rsidR="00000000" w:rsidRPr="00000000">
        <w:rPr>
          <w:rtl w:val="0"/>
        </w:rPr>
      </w:r>
    </w:p>
    <w:p w:rsidR="00000000" w:rsidDel="00000000" w:rsidP="00000000" w:rsidRDefault="00000000" w:rsidRPr="00000000" w14:paraId="00000018">
      <w:pPr>
        <w:spacing w:line="480" w:lineRule="auto"/>
        <w:rPr>
          <w:rFonts w:ascii="Arial" w:cs="Arial" w:eastAsia="Arial" w:hAnsi="Arial"/>
          <w:color w:val="777777"/>
          <w:sz w:val="24"/>
          <w:szCs w:val="24"/>
        </w:rPr>
      </w:pPr>
      <w:r w:rsidDel="00000000" w:rsidR="00000000" w:rsidRPr="00000000">
        <w:rPr>
          <w:rFonts w:ascii="Arial" w:cs="Arial" w:eastAsia="Arial" w:hAnsi="Arial"/>
          <w:color w:val="777777"/>
          <w:sz w:val="24"/>
          <w:szCs w:val="24"/>
          <w:rtl w:val="0"/>
        </w:rPr>
        <w:t xml:space="preserve">==================================================================</w:t>
      </w:r>
      <w:r w:rsidDel="00000000" w:rsidR="00000000" w:rsidRPr="00000000">
        <w:rPr>
          <w:rtl w:val="0"/>
        </w:rPr>
      </w:r>
    </w:p>
    <w:p w:rsidR="00000000" w:rsidDel="00000000" w:rsidP="00000000" w:rsidRDefault="00000000" w:rsidRPr="00000000" w14:paraId="00000019">
      <w:pPr>
        <w:spacing w:line="480" w:lineRule="auto"/>
        <w:jc w:val="center"/>
        <w:rPr>
          <w:b w:val="1"/>
          <w:bCs w:val="1"/>
          <w:sz w:val="24"/>
          <w:szCs w:val="24"/>
        </w:rPr>
      </w:pPr>
      <w:r w:rsidDel="00000000" w:rsidR="00000000" w:rsidRPr="00000000">
        <w:rPr>
          <w:b w:val="1"/>
          <w:bCs w:val="1"/>
          <w:sz w:val="24"/>
          <w:szCs w:val="24"/>
        </w:rPr>
        <w:drawing>
          <wp:inline distB="114300" distT="114300" distL="114300" distR="114300">
            <wp:extent cx="1905000" cy="1905000"/>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905000" cy="190500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pacing w:line="480" w:lineRule="auto"/>
        <w:jc w:val="left"/>
        <w:rPr>
          <w:sz w:val="24"/>
          <w:szCs w:val="24"/>
        </w:rPr>
      </w:pPr>
      <w:r w:rsidDel="00000000" w:rsidR="00000000" w:rsidRPr="00000000">
        <w:rPr>
          <w:b w:val="1"/>
          <w:bCs w:val="1"/>
          <w:sz w:val="24"/>
          <w:szCs w:val="24"/>
          <w:rtl w:val="0"/>
        </w:rPr>
        <w:t xml:space="preserve">“</w:t>
      </w:r>
      <w:r w:rsidDel="00000000" w:rsidR="00000000" w:rsidRPr="00000000">
        <w:rPr>
          <w:b w:val="1"/>
          <w:bCs w:val="1"/>
          <w:sz w:val="28"/>
          <w:szCs w:val="28"/>
          <w:rtl w:val="0"/>
        </w:rPr>
        <w:t xml:space="preserve"> Learn Strategies to Mitigate Risk in Breast Pathology”</w:t>
      </w:r>
      <w:r w:rsidDel="00000000" w:rsidR="00000000" w:rsidRPr="00000000">
        <w:rPr>
          <w:rtl w:val="0"/>
        </w:rPr>
      </w:r>
    </w:p>
    <w:p w:rsidR="00000000" w:rsidDel="00000000" w:rsidP="00000000" w:rsidRDefault="00000000" w:rsidRPr="00000000" w14:paraId="0000001B">
      <w:pPr>
        <w:spacing w:line="480" w:lineRule="auto"/>
        <w:rPr>
          <w:b w:val="1"/>
          <w:bCs w:val="1"/>
          <w:sz w:val="24"/>
          <w:szCs w:val="24"/>
        </w:rPr>
      </w:pPr>
      <w:r w:rsidDel="00000000" w:rsidR="00000000" w:rsidRPr="00000000">
        <w:rPr>
          <w:color w:val="000000"/>
          <w:sz w:val="24"/>
          <w:szCs w:val="24"/>
          <w:rtl w:val="0"/>
        </w:rPr>
        <w:t xml:space="preserve">6:30 PM      </w:t>
      </w:r>
      <w:r w:rsidDel="00000000" w:rsidR="00000000" w:rsidRPr="00000000">
        <w:rPr>
          <w:b w:val="1"/>
          <w:bCs w:val="1"/>
          <w:color w:val="000000"/>
          <w:sz w:val="24"/>
          <w:szCs w:val="24"/>
          <w:rtl w:val="0"/>
        </w:rPr>
        <w:t xml:space="preserve">   Amy Ly, MD  -   </w:t>
      </w:r>
      <w:r w:rsidDel="00000000" w:rsidR="00000000" w:rsidRPr="00000000">
        <w:rPr>
          <w:rFonts w:ascii="Arial" w:cs="Arial" w:eastAsia="Arial" w:hAnsi="Arial"/>
          <w:color w:val="313d4e"/>
          <w:sz w:val="24"/>
          <w:szCs w:val="24"/>
          <w:rtl w:val="0"/>
        </w:rPr>
        <w:t xml:space="preserve">Assistant Pathologist, Massachusetts General Hospital lAssociate Professor of Pathology, Harvard Medical School</w:t>
      </w:r>
      <w:r w:rsidDel="00000000" w:rsidR="00000000" w:rsidRPr="00000000">
        <w:rPr>
          <w:b w:val="1"/>
          <w:bCs w:val="1"/>
          <w:sz w:val="24"/>
          <w:szCs w:val="24"/>
          <w:rtl w:val="0"/>
        </w:rPr>
        <w:t xml:space="preserve"> </w:t>
      </w:r>
    </w:p>
    <w:p w:rsidR="00000000" w:rsidDel="00000000" w:rsidP="00000000" w:rsidRDefault="00000000" w:rsidRPr="00000000" w14:paraId="0000001C">
      <w:pPr>
        <w:spacing w:line="480" w:lineRule="auto"/>
        <w:rPr>
          <w:sz w:val="28"/>
          <w:szCs w:val="28"/>
        </w:rPr>
      </w:pPr>
      <w:r w:rsidDel="00000000" w:rsidR="00000000" w:rsidRPr="00000000">
        <w:rPr>
          <w:rtl w:val="0"/>
        </w:rPr>
      </w:r>
    </w:p>
    <w:p w:rsidR="00000000" w:rsidDel="00000000" w:rsidP="00000000" w:rsidRDefault="00000000" w:rsidRPr="00000000" w14:paraId="0000001D">
      <w:pPr>
        <w:spacing w:line="480" w:lineRule="auto"/>
        <w:jc w:val="center"/>
        <w:rPr>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114300" distT="114300" distL="114300" distR="114300">
            <wp:extent cx="1905000" cy="1905000"/>
            <wp:effectExtent b="0" l="0" r="0" t="0"/>
            <wp:docPr id="4"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1905000" cy="19050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line="480" w:lineRule="auto"/>
        <w:rPr>
          <w:b w:val="1"/>
          <w:bCs w:val="1"/>
          <w:sz w:val="24"/>
          <w:szCs w:val="24"/>
        </w:rPr>
      </w:pPr>
      <w:r w:rsidDel="00000000" w:rsidR="00000000" w:rsidRPr="00000000">
        <w:rPr>
          <w:b w:val="1"/>
          <w:bCs w:val="1"/>
          <w:sz w:val="24"/>
          <w:szCs w:val="24"/>
          <w:rtl w:val="0"/>
        </w:rPr>
        <w:t xml:space="preserve">“Understand and Mitigate Risk in Cybersecurity in Pathology Practice”</w:t>
      </w:r>
    </w:p>
    <w:p w:rsidR="00000000" w:rsidDel="00000000" w:rsidP="00000000" w:rsidRDefault="00000000" w:rsidRPr="00000000" w14:paraId="0000001F">
      <w:pPr>
        <w:spacing w:line="480" w:lineRule="auto"/>
        <w:ind w:left="0" w:firstLine="0"/>
        <w:rPr>
          <w:b w:val="1"/>
          <w:bCs w:val="1"/>
          <w:sz w:val="24"/>
          <w:szCs w:val="24"/>
        </w:rPr>
      </w:pPr>
      <w:r w:rsidDel="00000000" w:rsidR="00000000" w:rsidRPr="00000000">
        <w:rPr>
          <w:color w:val="000000"/>
          <w:sz w:val="24"/>
          <w:szCs w:val="24"/>
          <w:rtl w:val="0"/>
        </w:rPr>
        <w:t xml:space="preserve">7:00 PM         </w:t>
      </w:r>
      <w:r w:rsidDel="00000000" w:rsidR="00000000" w:rsidRPr="00000000">
        <w:rPr>
          <w:b w:val="1"/>
          <w:bCs w:val="1"/>
          <w:color w:val="000000"/>
          <w:sz w:val="24"/>
          <w:szCs w:val="24"/>
          <w:rtl w:val="0"/>
        </w:rPr>
        <w:t xml:space="preserve">Lija Joseph, MD, FCA</w:t>
      </w:r>
      <w:r w:rsidDel="00000000" w:rsidR="00000000" w:rsidRPr="00000000">
        <w:rPr>
          <w:rtl w:val="0"/>
        </w:rPr>
      </w:r>
    </w:p>
    <w:p w:rsidR="00000000" w:rsidDel="00000000" w:rsidP="00000000" w:rsidRDefault="00000000" w:rsidRPr="00000000" w14:paraId="00000020">
      <w:pPr>
        <w:spacing w:line="480" w:lineRule="auto"/>
        <w:ind w:left="0" w:firstLine="0"/>
        <w:rPr>
          <w:b w:val="1"/>
          <w:bCs w:val="1"/>
        </w:rPr>
      </w:pPr>
      <w:r w:rsidDel="00000000" w:rsidR="00000000" w:rsidRPr="00000000">
        <w:rPr>
          <w:sz w:val="24"/>
          <w:szCs w:val="24"/>
          <w:rtl w:val="0"/>
        </w:rPr>
        <w:t xml:space="preserve">Chief, Pathology, Lowell General Hospital, Medical Director, Pathology and Laboratory Medicine, Lowell General Hospital</w:t>
      </w:r>
      <w:r w:rsidDel="00000000" w:rsidR="00000000" w:rsidRPr="00000000">
        <w:rPr>
          <w:rtl w:val="0"/>
        </w:rPr>
      </w:r>
    </w:p>
    <w:p w:rsidR="00000000" w:rsidDel="00000000" w:rsidP="00000000" w:rsidRDefault="00000000" w:rsidRPr="00000000" w14:paraId="00000021">
      <w:pPr>
        <w:spacing w:line="480" w:lineRule="auto"/>
        <w:rPr>
          <w:color w:val="000000"/>
          <w:sz w:val="28"/>
          <w:szCs w:val="28"/>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spacing w:after="280" w:before="280" w:line="240" w:lineRule="auto"/>
        <w:ind w:left="720" w:right="0" w:firstLine="0"/>
        <w:jc w:val="left"/>
        <w:rPr>
          <w:sz w:val="24"/>
          <w:szCs w:val="24"/>
        </w:rPr>
      </w:pPr>
      <w:r w:rsidDel="00000000" w:rsidR="00000000" w:rsidRPr="00000000">
        <w:rPr>
          <w:b w:val="1"/>
          <w:bCs w:val="1"/>
          <w:sz w:val="24"/>
          <w:szCs w:val="24"/>
          <w:u w:val="single"/>
          <w:rtl w:val="0"/>
        </w:rPr>
        <w:t xml:space="preserve">Learning Objectives</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Understand litigation risk in breast pathology</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Learn strategies to mitigate risk in breast pathology  </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Understand and mitigate risk in cybersecurity in pathology practice  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color w:val="1f497d"/>
          <w:sz w:val="24"/>
          <w:szCs w:val="24"/>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f497d"/>
          <w:sz w:val="24"/>
          <w:szCs w:val="24"/>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1f497d"/>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2C">
      <w:pPr>
        <w:spacing w:after="280" w:before="280" w:lineRule="auto"/>
        <w:rPr>
          <w:b w:val="1"/>
          <w:bCs w:val="1"/>
        </w:rPr>
      </w:pPr>
      <w:r w:rsidDel="00000000" w:rsidR="00000000" w:rsidRPr="00000000">
        <w:rPr>
          <w:rtl w:val="0"/>
        </w:rPr>
      </w:r>
    </w:p>
    <w:p w:rsidR="00000000" w:rsidDel="00000000" w:rsidP="00000000" w:rsidRDefault="00000000" w:rsidRPr="00000000" w14:paraId="0000002D">
      <w:pPr>
        <w:spacing w:after="280" w:before="280" w:lineRule="auto"/>
        <w:rPr>
          <w:b w:val="1"/>
          <w:bCs w:val="1"/>
        </w:rPr>
      </w:pPr>
      <w:r w:rsidDel="00000000" w:rsidR="00000000" w:rsidRPr="00000000">
        <w:rPr>
          <w:rtl w:val="0"/>
        </w:rPr>
      </w:r>
    </w:p>
    <w:p w:rsidR="00000000" w:rsidDel="00000000" w:rsidP="00000000" w:rsidRDefault="00000000" w:rsidRPr="00000000" w14:paraId="0000002E">
      <w:pPr>
        <w:spacing w:after="280" w:before="280" w:lineRule="auto"/>
        <w:rPr/>
      </w:pPr>
      <w:r w:rsidDel="00000000" w:rsidR="00000000" w:rsidRPr="00000000">
        <w:rPr>
          <w:b w:val="1"/>
          <w:bCs w:val="1"/>
          <w:rtl w:val="0"/>
        </w:rPr>
        <w:t xml:space="preserve">J</w:t>
      </w:r>
      <w:r w:rsidDel="00000000" w:rsidR="00000000" w:rsidRPr="00000000">
        <w:rPr>
          <w:b w:val="1"/>
          <w:bCs w:val="1"/>
          <w:color w:val="000000"/>
          <w:rtl w:val="0"/>
        </w:rPr>
        <w:t xml:space="preserve">oint Provider ship Accreditation Statement:  </w:t>
      </w:r>
      <w:r w:rsidDel="00000000" w:rsidR="00000000" w:rsidRPr="00000000">
        <w:rPr>
          <w:color w:val="000000"/>
          <w:rtl w:val="0"/>
        </w:rPr>
        <w:t xml:space="preserve">This activity has been planned and implemented in accordance with the accreditation requirements and policies of the Accreditation Council for Continuing Medical Education (ACCME) through the joint provider ship of the College of American Pathologists and Massachusetts Society of Pathologists. The College of American Pathologists is accredited by the ACCME to provide continuing medical education for physicians.</w:t>
      </w:r>
      <w:r w:rsidDel="00000000" w:rsidR="00000000" w:rsidRPr="00000000">
        <w:rPr>
          <w:rtl w:val="0"/>
        </w:rPr>
      </w:r>
    </w:p>
    <w:p w:rsidR="00000000" w:rsidDel="00000000" w:rsidP="00000000" w:rsidRDefault="00000000" w:rsidRPr="00000000" w14:paraId="0000002F">
      <w:pPr>
        <w:spacing w:after="340" w:before="280" w:lineRule="auto"/>
        <w:rPr/>
      </w:pPr>
      <w:r w:rsidDel="00000000" w:rsidR="00000000" w:rsidRPr="00000000">
        <w:rPr>
          <w:b w:val="1"/>
          <w:bCs w:val="1"/>
          <w:color w:val="000000"/>
          <w:rtl w:val="0"/>
        </w:rPr>
        <w:t xml:space="preserve">Credit Designation Statement; </w:t>
      </w:r>
      <w:r w:rsidDel="00000000" w:rsidR="00000000" w:rsidRPr="00000000">
        <w:rPr>
          <w:color w:val="000000"/>
          <w:rtl w:val="0"/>
        </w:rPr>
        <w:t xml:space="preserve">The College of American Pathologists designates this internet live educational activity for a maximum of </w:t>
      </w:r>
      <w:r w:rsidDel="00000000" w:rsidR="00000000" w:rsidRPr="00000000">
        <w:rPr>
          <w:b w:val="1"/>
          <w:bCs w:val="1"/>
          <w:color w:val="000000"/>
          <w:rtl w:val="0"/>
        </w:rPr>
        <w:t xml:space="preserve">1.50 </w:t>
      </w:r>
      <w:r w:rsidDel="00000000" w:rsidR="00000000" w:rsidRPr="00000000">
        <w:rPr>
          <w:i w:val="1"/>
          <w:iCs w:val="1"/>
          <w:color w:val="000000"/>
          <w:rtl w:val="0"/>
        </w:rPr>
        <w:t xml:space="preserve">AMA PRA Category 1 Credit(s)™</w:t>
      </w:r>
      <w:r w:rsidDel="00000000" w:rsidR="00000000" w:rsidRPr="00000000">
        <w:rPr>
          <w:color w:val="000000"/>
          <w:rtl w:val="0"/>
        </w:rPr>
        <w:t xml:space="preserve">. Physicians should claim only credit commensurate with the extent of their participation in the activity.</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Disclaimer: The content of this CME activity does not necessarily reflect the view or policies of the College of American Pathologists.</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pStyle w:val="Heading3"/>
        <w:jc w:val="left"/>
        <w:rPr>
          <w:rFonts w:ascii="Calibri" w:cs="Calibri" w:eastAsia="Calibri" w:hAnsi="Calibri"/>
        </w:rPr>
      </w:pPr>
      <w:r w:rsidDel="00000000" w:rsidR="00000000" w:rsidRPr="00000000">
        <w:rPr>
          <w:rFonts w:ascii="Calibri" w:cs="Calibri" w:eastAsia="Calibri" w:hAnsi="Calibri"/>
          <w:b w:val="1"/>
          <w:bCs w:val="1"/>
          <w:sz w:val="22"/>
          <w:szCs w:val="22"/>
          <w:u w:val="none"/>
          <w:rtl w:val="0"/>
        </w:rPr>
        <w:t xml:space="preserve">Disclosure Information: </w:t>
      </w:r>
      <w:r w:rsidDel="00000000" w:rsidR="00000000" w:rsidRPr="00000000">
        <w:rPr>
          <w:rFonts w:ascii="Calibri" w:cs="Calibri" w:eastAsia="Calibri" w:hAnsi="Calibri"/>
          <w:sz w:val="22"/>
          <w:szCs w:val="22"/>
          <w:u w:val="none"/>
          <w:rtl w:val="0"/>
        </w:rPr>
        <w:t xml:space="preserve">Below you will find the financial disclosure relationships for anyone who was able to affect the content of this educational activity. The CAP mitigates all the relevant financial relationships listed for these individuals.</w:t>
      </w: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following speakers/planners have no financial relationships to disclose:</w:t>
      </w:r>
    </w:p>
    <w:p w:rsidR="00000000" w:rsidDel="00000000" w:rsidP="00000000" w:rsidRDefault="00000000" w:rsidRPr="00000000" w14:paraId="0000003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Lija Joseph, MD </w:t>
      </w:r>
    </w:p>
    <w:p w:rsidR="00000000" w:rsidDel="00000000" w:rsidP="00000000" w:rsidRDefault="00000000" w:rsidRPr="00000000" w14:paraId="0000003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Susan Lester, MD</w:t>
      </w:r>
    </w:p>
    <w:p w:rsidR="00000000" w:rsidDel="00000000" w:rsidP="00000000" w:rsidRDefault="00000000" w:rsidRPr="00000000" w14:paraId="00000037">
      <w:pPr>
        <w:rPr>
          <w:rFonts w:ascii="Calibri" w:cs="Calibri" w:eastAsia="Calibri" w:hAnsi="Calibri"/>
        </w:rPr>
      </w:pPr>
      <w:r w:rsidDel="00000000" w:rsidR="00000000" w:rsidRPr="00000000">
        <w:rPr>
          <w:rtl w:val="0"/>
        </w:rPr>
      </w:r>
    </w:p>
    <w:p w:rsidR="00000000" w:rsidDel="00000000" w:rsidP="00000000" w:rsidRDefault="00000000" w:rsidRPr="00000000" w14:paraId="00000038">
      <w:pPr>
        <w:rPr>
          <w:rFonts w:ascii="Calibri" w:cs="Calibri" w:eastAsia="Calibri" w:hAnsi="Calibri"/>
          <w:sz w:val="22"/>
          <w:szCs w:val="22"/>
        </w:rPr>
      </w:pPr>
      <w:r w:rsidDel="00000000" w:rsidR="00000000" w:rsidRPr="00000000">
        <w:rPr>
          <w:rFonts w:ascii="Arial" w:cs="Arial" w:eastAsia="Arial" w:hAnsi="Arial"/>
          <w:sz w:val="20"/>
          <w:szCs w:val="20"/>
          <w:rtl w:val="0"/>
        </w:rPr>
        <w:t xml:space="preserve">The following speaker has disclosed financial relationships with ineligible companies:</w:t>
      </w:r>
      <w:r w:rsidDel="00000000" w:rsidR="00000000" w:rsidRPr="00000000">
        <w:rPr>
          <w:rtl w:val="0"/>
        </w:rPr>
      </w:r>
    </w:p>
    <w:p w:rsidR="00000000" w:rsidDel="00000000" w:rsidP="00000000" w:rsidRDefault="00000000" w:rsidRPr="00000000" w14:paraId="00000039">
      <w:pP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Amy Ly, MD</w:t>
      </w:r>
      <w:r w:rsidDel="00000000" w:rsidR="00000000" w:rsidRPr="00000000">
        <w:rPr>
          <w:rFonts w:ascii="Calibri" w:cs="Calibri" w:eastAsia="Calibri" w:hAnsi="Calibri"/>
          <w:b w:val="0"/>
          <w:bCs w:val="0"/>
          <w:color w:val="000000"/>
          <w:rtl w:val="0"/>
        </w:rPr>
        <w:t xml:space="preserve"> is a consultant at  Ultivue Inc (a biotech company)</w:t>
      </w:r>
      <w:r w:rsidDel="00000000" w:rsidR="00000000" w:rsidRPr="00000000">
        <w:rPr>
          <w:rtl w:val="0"/>
        </w:rPr>
      </w:r>
    </w:p>
    <w:p w:rsidR="00000000" w:rsidDel="00000000" w:rsidP="00000000" w:rsidRDefault="00000000" w:rsidRPr="00000000" w14:paraId="0000003A">
      <w:pPr>
        <w:rPr>
          <w:rFonts w:ascii="Calibri" w:cs="Calibri" w:eastAsia="Calibri" w:hAnsi="Calibri"/>
          <w:b w:val="1"/>
          <w:bCs w:val="1"/>
          <w:color w:val="31849b"/>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3B">
      <w:pPr>
        <w:widowControl w:val="0"/>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following In-Kind &amp; Commercial Support has been received for this activity: NONE</w:t>
      </w:r>
    </w:p>
    <w:p w:rsidR="00000000" w:rsidDel="00000000" w:rsidP="00000000" w:rsidRDefault="00000000" w:rsidRPr="00000000" w14:paraId="0000003C">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E">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sectPr>
      <w:headerReference r:id="rId10" w:type="default"/>
      <w:footerReference r:id="rId1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114300" distR="114300">
          <wp:extent cx="2278183" cy="1297991"/>
          <wp:effectExtent b="0" l="0" r="0" t="0"/>
          <wp:docPr id="3"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2278183" cy="129799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jc w:val="center"/>
    </w:pPr>
    <w:rPr>
      <w:rFonts w:ascii="Times New Roman" w:cs="Times New Roman" w:eastAsia="Times New Roman" w:hAnsi="Times New Roman"/>
      <w:sz w:val="32"/>
      <w:szCs w:val="32"/>
      <w:u w:val="singl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KkIzBoGgvsKjyVVFbEqZqYKl2g==">CgMxLjA4AHIhMXZOZmlxZ1NJbmJxX0luaUZVSXNvNVVxY09HbDREVm1u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0x0101005FB4D4E197BC4F4C9C55C9C74D52DD77</vt:lpwstr>
  </property>
  <property fmtid="{D5CDD505-2E9C-101B-9397-08002B2CF9AE}" pid="3" name="MediaServiceImageTags">
    <vt:lpwstr>MediaServiceImageTags</vt:lpwstr>
  </property>
  <property fmtid="{D5CDD505-2E9C-101B-9397-08002B2CF9AE}" pid="4" name="MSIP_Label_25a9211f-e38d-4be2-9c6f-e157ad4af81c_Enabled">
    <vt:lpwstr>true</vt:lpwstr>
  </property>
  <property fmtid="{D5CDD505-2E9C-101B-9397-08002B2CF9AE}" pid="5" name="MSIP_Label_25a9211f-e38d-4be2-9c6f-e157ad4af81c_SetDate">
    <vt:lpwstr>2026-07-09T14:24:20Z</vt:lpwstr>
  </property>
  <property fmtid="{D5CDD505-2E9C-101B-9397-08002B2CF9AE}" pid="6" name="MSIP_Label_25a9211f-e38d-4be2-9c6f-e157ad4af81c_Method">
    <vt:lpwstr>Standard</vt:lpwstr>
  </property>
  <property fmtid="{D5CDD505-2E9C-101B-9397-08002B2CF9AE}" pid="7" name="MSIP_Label_25a9211f-e38d-4be2-9c6f-e157ad4af81c_Name">
    <vt:lpwstr>Private</vt:lpwstr>
  </property>
  <property fmtid="{D5CDD505-2E9C-101B-9397-08002B2CF9AE}" pid="8" name="MSIP_Label_25a9211f-e38d-4be2-9c6f-e157ad4af81c_SiteId">
    <vt:lpwstr>4503f2e1-c310-4ce0-95cc-fe3d26359fc4</vt:lpwstr>
  </property>
  <property fmtid="{D5CDD505-2E9C-101B-9397-08002B2CF9AE}" pid="9" name="MSIP_Label_25a9211f-e38d-4be2-9c6f-e157ad4af81c_ActionId">
    <vt:lpwstr>36aecf50-a239-48b9-80e5-2246f9c0412f</vt:lpwstr>
  </property>
  <property fmtid="{D5CDD505-2E9C-101B-9397-08002B2CF9AE}" pid="10" name="MSIP_Label_25a9211f-e38d-4be2-9c6f-e157ad4af81c_ContentBits">
    <vt:lpwstr>0</vt:lpwstr>
  </property>
  <property fmtid="{D5CDD505-2E9C-101B-9397-08002B2CF9AE}" pid="11" name="MSIP_Label_25a9211f-e38d-4be2-9c6f-e157ad4af81c_Tag">
    <vt:lpwstr>10, 3, 0, 2</vt:lpwstr>
  </property>
</Properties>
</file>